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966D3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 xml:space="preserve">Інформація щодо процедур </w:t>
      </w:r>
      <w:proofErr w:type="spellStart"/>
      <w:r w:rsidRPr="00B74C3D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</w:p>
    <w:p w14:paraId="63BA8BF6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на виконання постанови Кабінету Міністрів України від 16.12.2020 № 1266 «Про внесення змін до постанов Кабінету Міністрів України від 1</w:t>
      </w:r>
    </w:p>
    <w:p w14:paraId="06983802" w14:textId="77777777" w:rsidR="001C4FA6" w:rsidRPr="00B74C3D" w:rsidRDefault="003E2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4C3D">
        <w:rPr>
          <w:rFonts w:ascii="Times New Roman" w:eastAsia="Times New Roman" w:hAnsi="Times New Roman" w:cs="Times New Roman"/>
          <w:sz w:val="28"/>
          <w:szCs w:val="28"/>
        </w:rPr>
        <w:t>серпня 2013 р. № 631 і від 11 жовтня 2016 р. № 710»</w:t>
      </w:r>
    </w:p>
    <w:tbl>
      <w:tblPr>
        <w:tblStyle w:val="a5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2835"/>
        <w:gridCol w:w="2126"/>
        <w:gridCol w:w="3402"/>
        <w:gridCol w:w="3969"/>
      </w:tblGrid>
      <w:tr w:rsidR="001C4FA6" w:rsidRPr="00B74C3D" w14:paraId="505B11DD" w14:textId="77777777">
        <w:trPr>
          <w:trHeight w:val="555"/>
        </w:trPr>
        <w:tc>
          <w:tcPr>
            <w:tcW w:w="3114" w:type="dxa"/>
            <w:vMerge w:val="restart"/>
          </w:tcPr>
          <w:p w14:paraId="18A95DD3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Найменування  предмета</w:t>
            </w:r>
          </w:p>
          <w:p w14:paraId="34812ADD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 із зазначенням</w:t>
            </w:r>
          </w:p>
          <w:p w14:paraId="5A563780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коду ЄЗС</w:t>
            </w:r>
          </w:p>
          <w:p w14:paraId="389C13D3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56B155D3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Від та ідентифікатор</w:t>
            </w:r>
          </w:p>
          <w:p w14:paraId="6C366720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процедури закупівлі</w:t>
            </w:r>
          </w:p>
          <w:p w14:paraId="7E1F30E8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0DA41EE8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Очікувана  вартість предмету</w:t>
            </w:r>
          </w:p>
          <w:p w14:paraId="6C42700A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</w:p>
          <w:p w14:paraId="4BD10D98" w14:textId="77777777" w:rsidR="001C4FA6" w:rsidRPr="00B74C3D" w:rsidRDefault="001C4F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14:paraId="2E035184" w14:textId="77777777" w:rsidR="001C4FA6" w:rsidRPr="00B74C3D" w:rsidRDefault="003E2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Обґрунтування</w:t>
            </w:r>
          </w:p>
        </w:tc>
      </w:tr>
      <w:tr w:rsidR="001C4FA6" w:rsidRPr="00B74C3D" w14:paraId="6DC84E6C" w14:textId="77777777">
        <w:trPr>
          <w:trHeight w:val="555"/>
        </w:trPr>
        <w:tc>
          <w:tcPr>
            <w:tcW w:w="3114" w:type="dxa"/>
            <w:vMerge/>
          </w:tcPr>
          <w:p w14:paraId="50C92E1D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0FAFEC7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80CF5E1" w14:textId="77777777" w:rsidR="001C4FA6" w:rsidRPr="00B74C3D" w:rsidRDefault="001C4F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418D8F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технічних та якісних</w:t>
            </w:r>
          </w:p>
          <w:p w14:paraId="51E0721A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 предмета закупівлі</w:t>
            </w:r>
          </w:p>
          <w:p w14:paraId="2A863067" w14:textId="77777777" w:rsidR="001C4FA6" w:rsidRPr="00B74C3D" w:rsidRDefault="001C4F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8FBBAE7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розміру бюджетного призначення,</w:t>
            </w:r>
          </w:p>
          <w:p w14:paraId="6C3E27CD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очікуваної вартості предмета</w:t>
            </w:r>
          </w:p>
          <w:p w14:paraId="2789D54A" w14:textId="77777777" w:rsidR="001C4FA6" w:rsidRPr="00B74C3D" w:rsidRDefault="003E28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закупівлі</w:t>
            </w:r>
          </w:p>
        </w:tc>
      </w:tr>
      <w:tr w:rsidR="001C4FA6" w:rsidRPr="00B74C3D" w14:paraId="1FAE3F3F" w14:textId="77777777">
        <w:tc>
          <w:tcPr>
            <w:tcW w:w="3114" w:type="dxa"/>
          </w:tcPr>
          <w:p w14:paraId="37264A3C" w14:textId="7722CA5E" w:rsidR="001C4FA6" w:rsidRPr="00B74C3D" w:rsidRDefault="00D05A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Електрична енергія з послугою передачі (без урахування послуг з розподілу електричної енергії) на 2025 рік, код 09310000-5 – Електрична енергія  за ДК 021:2015 Єдиного закупівельного словника</w:t>
            </w:r>
          </w:p>
        </w:tc>
        <w:tc>
          <w:tcPr>
            <w:tcW w:w="2835" w:type="dxa"/>
          </w:tcPr>
          <w:p w14:paraId="3F8741CC" w14:textId="77777777" w:rsidR="00D05A48" w:rsidRDefault="00D05A48">
            <w:pP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 w:rsidRPr="00D05A48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UA-2025-11-14-009986-a</w:t>
            </w:r>
          </w:p>
          <w:p w14:paraId="52FAC3E6" w14:textId="5C9E49EF" w:rsidR="001C4FA6" w:rsidRPr="00B74C3D" w:rsidRDefault="003E28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Відкриті торги </w:t>
            </w:r>
          </w:p>
          <w:p w14:paraId="793A422A" w14:textId="77777777" w:rsidR="001C4FA6" w:rsidRPr="00B74C3D" w:rsidRDefault="003E28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(з Особливостями)</w:t>
            </w:r>
          </w:p>
        </w:tc>
        <w:tc>
          <w:tcPr>
            <w:tcW w:w="2126" w:type="dxa"/>
          </w:tcPr>
          <w:p w14:paraId="3F4A1F90" w14:textId="719B53B8" w:rsidR="001C4FA6" w:rsidRPr="00B74C3D" w:rsidRDefault="00D05A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153 800.00</w:t>
            </w:r>
            <w:r w:rsidR="00487ACB" w:rsidRPr="00487A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7ACB" w:rsidRPr="00487A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r w:rsidR="00487ACB" w:rsidRPr="00487A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ПДВ</w:t>
            </w:r>
          </w:p>
        </w:tc>
        <w:tc>
          <w:tcPr>
            <w:tcW w:w="3402" w:type="dxa"/>
          </w:tcPr>
          <w:p w14:paraId="19A9B354" w14:textId="6F1ACE9D" w:rsidR="001C4FA6" w:rsidRPr="00B74C3D" w:rsidRDefault="003E28B5" w:rsidP="00D05A4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Вимоги до технічних та якісних характеристик предмету закупівлі сформовані </w:t>
            </w:r>
            <w:r w:rsidR="00BB4167"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>на під</w:t>
            </w:r>
            <w:r w:rsid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ставі річної потреби Замовника</w:t>
            </w:r>
            <w:r w:rsid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>до кінця грудня 2025 року.</w:t>
            </w:r>
            <w:r w:rsidR="00BB4167" w:rsidRPr="00B74C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D05A48"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раховуючи те, що вартість електроенергії протягом </w:t>
            </w:r>
            <w:r w:rsid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  <w:r w:rsidR="00D05A48"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>року зростала, обсяги закупленої електроенергії зменшилися.  У зв’язку з чим, виникла необхідність закупівлі додатков</w:t>
            </w:r>
            <w:r w:rsidR="009F5DA0">
              <w:rPr>
                <w:rFonts w:ascii="Times New Roman" w:eastAsia="Times New Roman" w:hAnsi="Times New Roman" w:cs="Times New Roman"/>
                <w:sz w:val="28"/>
                <w:szCs w:val="28"/>
              </w:rPr>
              <w:t>ого обсягу електричної енергії на грудень</w:t>
            </w:r>
            <w:bookmarkStart w:id="0" w:name="_GoBack"/>
            <w:bookmarkEnd w:id="0"/>
            <w:r w:rsidR="00D05A48"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 року для забезпечення нормального функціювання установи в обсязі 17512 кВт*год.</w:t>
            </w:r>
          </w:p>
        </w:tc>
        <w:tc>
          <w:tcPr>
            <w:tcW w:w="3969" w:type="dxa"/>
          </w:tcPr>
          <w:p w14:paraId="38BE0D49" w14:textId="77777777" w:rsidR="00D05A48" w:rsidRPr="00D05A48" w:rsidRDefault="00487ACB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5A48"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№ 275 «Про затвердження примірної методики визначення очікуваної вартості предмета закупівлі».</w:t>
            </w:r>
          </w:p>
          <w:p w14:paraId="4D6E1B1E" w14:textId="47016FF9" w:rsidR="00D05A48" w:rsidRPr="00D05A48" w:rsidRDefault="00D05A48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Визначення очікуваної вартості здійснене на підставі даних ринку, а саме загальнодоступної відкритої інформації про ціни та інформації з отриманих цінових пропозицій та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>прайс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-листів на момент вивчення ринку.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Очікувана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вартість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купівлі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складає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153800,00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 ПДВ</w:t>
            </w:r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обсяг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електричної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енергії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17512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кВт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Період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поставки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грудень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року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14133EBE" w14:textId="77777777" w:rsidR="00D05A48" w:rsidRPr="00D05A48" w:rsidRDefault="00D05A48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Розрахунок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очікуваної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вартості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здійснено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наступним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чином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14:paraId="415AC7A1" w14:textId="77777777" w:rsidR="00D05A48" w:rsidRPr="00D05A48" w:rsidRDefault="00D05A48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Цф</w:t>
            </w:r>
            <w:proofErr w:type="spellEnd"/>
            <w:proofErr w:type="gram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=(</w:t>
            </w:r>
            <w:proofErr w:type="spellStart"/>
            <w:proofErr w:type="gram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Црдн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+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М+Тп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)*ПДВ </w:t>
            </w:r>
          </w:p>
          <w:p w14:paraId="52A945B3" w14:textId="77777777" w:rsidR="00D05A48" w:rsidRPr="00D05A48" w:rsidRDefault="00D05A48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де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Цф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—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тариф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електричну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енергію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Споживача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- 8,782549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кВт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42E3D88A" w14:textId="77777777" w:rsidR="00D05A48" w:rsidRPr="00D05A48" w:rsidRDefault="00D05A48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Црдн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—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середньозважена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ціна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РДН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грудень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року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— 6,39570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кВт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без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ПДВ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даними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ДП «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Оператор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ринку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»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розміщеними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його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веб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сайті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https://www.oree.com.ua/; </w:t>
            </w:r>
          </w:p>
          <w:p w14:paraId="39F71148" w14:textId="77777777" w:rsidR="00D05A48" w:rsidRPr="00D05A48" w:rsidRDefault="00D05A48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М —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середня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маржа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Постачальників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основі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комерційних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пропозицій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ринкової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ціни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електричної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енергії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яка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є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незмінною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- 0,236861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кВт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565EC741" w14:textId="77777777" w:rsidR="00D05A48" w:rsidRPr="00D05A48" w:rsidRDefault="00D05A48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ТП —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тариф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послуги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передачі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електричної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енергії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згідно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постанови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НКРЕКП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від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19.12.2024 № 2200 «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Про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встановлення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тарифу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послуги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передачі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електричної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енергії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НЕК «УКРЕНЕРГО»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рік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»,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який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01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січня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року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31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грудня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року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становить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0,68623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кВт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год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без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ПДВ; </w:t>
            </w:r>
          </w:p>
          <w:p w14:paraId="0D0EE920" w14:textId="77777777" w:rsidR="00D05A48" w:rsidRPr="00D05A48" w:rsidRDefault="00D05A48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ПДВ —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математичне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вираження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податку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додану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вартість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1,2.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Постачання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електричної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енергії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буде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відбуватись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до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31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грудня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року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480131A" w14:textId="6FA175C0" w:rsidR="00D05A48" w:rsidRDefault="00D05A48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Цф</w:t>
            </w:r>
            <w:proofErr w:type="spellEnd"/>
            <w:proofErr w:type="gram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=(</w:t>
            </w:r>
            <w:proofErr w:type="gram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6,39570+0,68623+0,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236861)х1,2=8,782549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ПДВ</w:t>
            </w:r>
          </w:p>
          <w:p w14:paraId="5D18B5E0" w14:textId="4167C1BC" w:rsidR="00BB4167" w:rsidRPr="00D05A48" w:rsidRDefault="00D05A48" w:rsidP="00D05A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8,</w:t>
            </w:r>
            <w:proofErr w:type="gram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782549 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proofErr w:type="gram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ПДВ х 17512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кВт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=153800,00 </w:t>
            </w:r>
            <w:proofErr w:type="spellStart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грн</w:t>
            </w:r>
            <w:proofErr w:type="spellEnd"/>
            <w:r w:rsidRPr="00D05A4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з ПДВ</w:t>
            </w:r>
          </w:p>
          <w:p w14:paraId="30ED6E53" w14:textId="41559E8B" w:rsidR="001C4FA6" w:rsidRPr="00B74C3D" w:rsidRDefault="001C4FA6" w:rsidP="00BB41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ABD063C" w14:textId="77777777" w:rsidR="001C4FA6" w:rsidRDefault="001C4FA6">
      <w:bookmarkStart w:id="1" w:name="_gjdgxs" w:colFirst="0" w:colLast="0"/>
      <w:bookmarkEnd w:id="1"/>
    </w:p>
    <w:sectPr w:rsidR="001C4FA6">
      <w:pgSz w:w="16838" w:h="11906" w:orient="landscape"/>
      <w:pgMar w:top="284" w:right="678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A6"/>
    <w:rsid w:val="001C4FA6"/>
    <w:rsid w:val="003E28B5"/>
    <w:rsid w:val="00487ACB"/>
    <w:rsid w:val="004F032C"/>
    <w:rsid w:val="009F5DA0"/>
    <w:rsid w:val="00AC3DBB"/>
    <w:rsid w:val="00B74C3D"/>
    <w:rsid w:val="00BB4167"/>
    <w:rsid w:val="00D0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9C18"/>
  <w15:docId w15:val="{55052F76-08B0-F644-85F0-62C1582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1805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Ревуцька</dc:creator>
  <cp:lastModifiedBy>Наталія Ревуцька</cp:lastModifiedBy>
  <cp:revision>2</cp:revision>
  <dcterms:created xsi:type="dcterms:W3CDTF">2025-11-14T12:25:00Z</dcterms:created>
  <dcterms:modified xsi:type="dcterms:W3CDTF">2025-11-14T12:25:00Z</dcterms:modified>
</cp:coreProperties>
</file>